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27922" w14:textId="7D797C62"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_____________________________________________________________________________</w:t>
      </w:r>
    </w:p>
    <w:p w14:paraId="38A5A6D3" w14:textId="77777777" w:rsidR="00AC4B05" w:rsidRDefault="00AC4B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pPr>
    </w:p>
    <w:p w14:paraId="52D356FD" w14:textId="003DCEC2" w:rsidR="00550EE9" w:rsidRDefault="001F4B05" w:rsidP="001F4B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Wide Latin" w:hAnsi="Wide Latin" w:cs="Wide Latin"/>
          <w:color w:val="000000"/>
          <w:sz w:val="32"/>
          <w:szCs w:val="32"/>
        </w:rPr>
        <w:t xml:space="preserve">                      </w:t>
      </w:r>
      <w:r w:rsidR="00550EE9">
        <w:rPr>
          <w:rFonts w:ascii="Wide Latin" w:hAnsi="Wide Latin" w:cs="Wide Latin"/>
          <w:color w:val="000000"/>
          <w:sz w:val="32"/>
          <w:szCs w:val="32"/>
        </w:rPr>
        <w:t xml:space="preserve">Safety Data Sheet  </w:t>
      </w:r>
    </w:p>
    <w:p w14:paraId="10BD032D"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Arial Black" w:hAnsi="Arial Black" w:cs="Arial Black"/>
          <w:color w:val="000000"/>
          <w:sz w:val="20"/>
          <w:szCs w:val="20"/>
        </w:rPr>
      </w:pPr>
      <w:r>
        <w:rPr>
          <w:rFonts w:ascii="Courier New" w:hAnsi="Courier New" w:cs="Courier New"/>
          <w:color w:val="000000"/>
          <w:sz w:val="20"/>
          <w:szCs w:val="20"/>
        </w:rPr>
        <w:t>_____________________________________________________________________________</w:t>
      </w:r>
    </w:p>
    <w:p w14:paraId="3E2F91F7"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Arial Black" w:hAnsi="Arial Black" w:cs="Arial Black"/>
          <w:color w:val="000000"/>
          <w:sz w:val="20"/>
          <w:szCs w:val="20"/>
        </w:rPr>
      </w:pPr>
    </w:p>
    <w:p w14:paraId="7B3D9658" w14:textId="77777777" w:rsidR="00271101" w:rsidRDefault="001F4B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jc w:val="center"/>
        <w:rPr>
          <w:rFonts w:ascii="Arial Black" w:hAnsi="Arial Black" w:cs="Arial Black"/>
          <w:b/>
          <w:bCs/>
          <w:color w:val="000000"/>
          <w:sz w:val="28"/>
          <w:szCs w:val="28"/>
        </w:rPr>
      </w:pPr>
      <w:r>
        <w:rPr>
          <w:rFonts w:ascii="Arial Black" w:hAnsi="Arial Black" w:cs="Arial Black"/>
          <w:b/>
          <w:bCs/>
          <w:color w:val="000000"/>
          <w:sz w:val="28"/>
          <w:szCs w:val="28"/>
        </w:rPr>
        <w:t>R-Shield®</w:t>
      </w:r>
      <w:r w:rsidR="00550EE9">
        <w:rPr>
          <w:rFonts w:ascii="Arial Black" w:hAnsi="Arial Black" w:cs="Arial Black"/>
          <w:b/>
          <w:bCs/>
          <w:color w:val="000000"/>
          <w:sz w:val="28"/>
          <w:szCs w:val="28"/>
        </w:rPr>
        <w:t xml:space="preserve"> </w:t>
      </w:r>
      <w:r w:rsidR="00536667">
        <w:rPr>
          <w:rFonts w:ascii="Arial Black" w:hAnsi="Arial Black" w:cs="Arial Black"/>
          <w:b/>
          <w:bCs/>
          <w:color w:val="000000"/>
          <w:sz w:val="28"/>
          <w:szCs w:val="28"/>
        </w:rPr>
        <w:t>MAX</w:t>
      </w:r>
      <w:r w:rsidR="0016547E">
        <w:rPr>
          <w:rFonts w:ascii="Arial Black" w:hAnsi="Arial Black" w:cs="Arial Black"/>
          <w:b/>
          <w:bCs/>
          <w:color w:val="000000"/>
          <w:sz w:val="28"/>
          <w:szCs w:val="28"/>
        </w:rPr>
        <w:t xml:space="preserve"> </w:t>
      </w:r>
    </w:p>
    <w:p w14:paraId="111AB46C" w14:textId="06AADBFE" w:rsidR="001F4B05" w:rsidRDefault="001F4B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jc w:val="center"/>
        <w:rPr>
          <w:rFonts w:ascii="Arial Black" w:hAnsi="Arial Black" w:cs="Arial Black"/>
          <w:b/>
          <w:bCs/>
          <w:color w:val="000000"/>
          <w:sz w:val="28"/>
          <w:szCs w:val="28"/>
        </w:rPr>
      </w:pPr>
      <w:r>
        <w:rPr>
          <w:rFonts w:ascii="Arial Black" w:hAnsi="Arial Black" w:cs="Arial Black"/>
          <w:b/>
          <w:bCs/>
          <w:color w:val="000000"/>
          <w:sz w:val="28"/>
          <w:szCs w:val="28"/>
        </w:rPr>
        <w:t>R-Shield</w:t>
      </w:r>
      <w:r w:rsidR="00550EE9">
        <w:rPr>
          <w:rFonts w:ascii="Arial Black" w:hAnsi="Arial Black" w:cs="Arial Black"/>
          <w:b/>
          <w:bCs/>
          <w:color w:val="000000"/>
          <w:sz w:val="28"/>
          <w:szCs w:val="28"/>
        </w:rPr>
        <w:t xml:space="preserve"> </w:t>
      </w:r>
      <w:r w:rsidR="00536667">
        <w:rPr>
          <w:rFonts w:ascii="Arial Black" w:hAnsi="Arial Black" w:cs="Arial Black"/>
          <w:b/>
          <w:bCs/>
          <w:color w:val="000000"/>
          <w:sz w:val="28"/>
          <w:szCs w:val="28"/>
        </w:rPr>
        <w:t>MAX</w:t>
      </w:r>
      <w:r w:rsidR="00550EE9">
        <w:rPr>
          <w:rFonts w:ascii="Arial Black" w:hAnsi="Arial Black" w:cs="Arial Black"/>
          <w:b/>
          <w:bCs/>
          <w:color w:val="000000"/>
          <w:sz w:val="28"/>
          <w:szCs w:val="28"/>
        </w:rPr>
        <w:t xml:space="preserve"> with Perform Guard</w:t>
      </w:r>
      <w:r w:rsidR="00271101">
        <w:rPr>
          <w:rFonts w:ascii="Arial Black" w:hAnsi="Arial Black" w:cs="Arial Black"/>
          <w:b/>
          <w:bCs/>
          <w:color w:val="000000"/>
          <w:sz w:val="28"/>
          <w:szCs w:val="28"/>
        </w:rPr>
        <w:t>®</w:t>
      </w:r>
      <w:r w:rsidR="009A042C">
        <w:rPr>
          <w:rFonts w:ascii="Arial Black" w:hAnsi="Arial Black" w:cs="Arial Black"/>
          <w:b/>
          <w:bCs/>
          <w:color w:val="000000"/>
          <w:sz w:val="28"/>
          <w:szCs w:val="28"/>
        </w:rPr>
        <w:t xml:space="preserve"> </w:t>
      </w:r>
    </w:p>
    <w:p w14:paraId="41FF888C" w14:textId="5AE505A8" w:rsidR="00550EE9" w:rsidRDefault="001F4B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jc w:val="center"/>
        <w:rPr>
          <w:rFonts w:ascii="Arial Black" w:hAnsi="Arial Black" w:cs="Arial Black"/>
          <w:b/>
          <w:bCs/>
          <w:color w:val="000000"/>
          <w:position w:val="5"/>
          <w:sz w:val="28"/>
          <w:szCs w:val="28"/>
        </w:rPr>
      </w:pPr>
      <w:r>
        <w:rPr>
          <w:rFonts w:ascii="Arial Black" w:hAnsi="Arial Black" w:cs="Arial Black"/>
          <w:b/>
          <w:bCs/>
          <w:color w:val="000000"/>
          <w:sz w:val="28"/>
          <w:szCs w:val="28"/>
        </w:rPr>
        <w:t>R-Shield</w:t>
      </w:r>
      <w:r w:rsidR="009A042C">
        <w:rPr>
          <w:rFonts w:ascii="Arial Black" w:hAnsi="Arial Black" w:cs="Arial Black"/>
          <w:b/>
          <w:bCs/>
          <w:color w:val="000000"/>
          <w:sz w:val="28"/>
          <w:szCs w:val="28"/>
        </w:rPr>
        <w:t xml:space="preserve"> </w:t>
      </w:r>
      <w:r w:rsidR="000B3255">
        <w:rPr>
          <w:rFonts w:ascii="Arial Black" w:hAnsi="Arial Black" w:cs="Arial Black"/>
          <w:b/>
          <w:bCs/>
          <w:color w:val="000000"/>
          <w:sz w:val="28"/>
          <w:szCs w:val="28"/>
        </w:rPr>
        <w:t>MAX</w:t>
      </w:r>
      <w:r w:rsidR="00271101">
        <w:rPr>
          <w:rFonts w:ascii="Arial Black" w:hAnsi="Arial Black" w:cs="Arial Black"/>
          <w:b/>
          <w:bCs/>
          <w:color w:val="000000"/>
          <w:sz w:val="28"/>
          <w:szCs w:val="28"/>
        </w:rPr>
        <w:t xml:space="preserve"> with </w:t>
      </w:r>
      <w:r w:rsidR="00550EE9">
        <w:rPr>
          <w:rFonts w:ascii="Arial Black" w:hAnsi="Arial Black" w:cs="Arial Black"/>
          <w:b/>
          <w:bCs/>
          <w:color w:val="000000"/>
          <w:sz w:val="28"/>
          <w:szCs w:val="28"/>
        </w:rPr>
        <w:t>Perform Guard</w:t>
      </w:r>
      <w:r w:rsidR="00550EE9">
        <w:rPr>
          <w:rFonts w:ascii="Arial Black" w:hAnsi="Arial Black" w:cs="Arial Black"/>
          <w:b/>
          <w:bCs/>
          <w:color w:val="000000"/>
          <w:position w:val="5"/>
          <w:sz w:val="28"/>
          <w:szCs w:val="28"/>
        </w:rPr>
        <w:t>2</w:t>
      </w:r>
    </w:p>
    <w:p w14:paraId="1F16F039" w14:textId="71EB299A" w:rsidR="00271101" w:rsidRDefault="002711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jc w:val="center"/>
        <w:rPr>
          <w:rFonts w:ascii="Courier New" w:hAnsi="Courier New" w:cs="Courier New"/>
          <w:color w:val="000000"/>
          <w:sz w:val="20"/>
          <w:szCs w:val="20"/>
        </w:rPr>
      </w:pPr>
      <w:r>
        <w:rPr>
          <w:rFonts w:ascii="Arial Black" w:hAnsi="Arial Black" w:cs="Arial Black"/>
          <w:b/>
          <w:bCs/>
          <w:color w:val="000000"/>
          <w:position w:val="5"/>
          <w:sz w:val="28"/>
          <w:szCs w:val="28"/>
        </w:rPr>
        <w:t>R-Shield MAX PLUS</w:t>
      </w:r>
    </w:p>
    <w:p w14:paraId="03263835"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_____________________________________________________________________________</w:t>
      </w:r>
      <w:r>
        <w:rPr>
          <w:rFonts w:ascii="Courier New" w:hAnsi="Courier New" w:cs="Courier New"/>
          <w:b/>
          <w:bCs/>
          <w:color w:val="000000"/>
        </w:rPr>
        <w:t xml:space="preserve"> Section 1 - CHEMICAL PRODUCT/COMPANY IDENTIFICATION</w:t>
      </w:r>
      <w:r>
        <w:rPr>
          <w:rFonts w:ascii="Courier New" w:hAnsi="Courier New" w:cs="Courier New"/>
          <w:b/>
          <w:bCs/>
          <w:color w:val="000000"/>
          <w:sz w:val="20"/>
          <w:szCs w:val="20"/>
        </w:rPr>
        <w:t xml:space="preserve"> </w:t>
      </w:r>
    </w:p>
    <w:p w14:paraId="6C46F875"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_____________________________________________________________________________</w:t>
      </w:r>
    </w:p>
    <w:p w14:paraId="79B68AFA"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ab/>
      </w:r>
    </w:p>
    <w:p w14:paraId="6AFE8DEE"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b/>
          <w:bCs/>
          <w:color w:val="000000"/>
          <w:sz w:val="20"/>
          <w:szCs w:val="20"/>
        </w:rPr>
        <w:t>Material Identification</w:t>
      </w:r>
    </w:p>
    <w:p w14:paraId="4297E011"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ab/>
        <w:t xml:space="preserve">  CAS Number        </w:t>
      </w:r>
      <w:proofErr w:type="gramStart"/>
      <w:r>
        <w:rPr>
          <w:rFonts w:ascii="Courier New" w:hAnsi="Courier New" w:cs="Courier New"/>
          <w:color w:val="000000"/>
          <w:sz w:val="20"/>
          <w:szCs w:val="20"/>
        </w:rPr>
        <w:t xml:space="preserve">  :</w:t>
      </w:r>
      <w:proofErr w:type="gramEnd"/>
      <w:r>
        <w:rPr>
          <w:rFonts w:ascii="Courier New" w:hAnsi="Courier New" w:cs="Courier New"/>
          <w:color w:val="000000"/>
          <w:sz w:val="20"/>
          <w:szCs w:val="20"/>
        </w:rPr>
        <w:t xml:space="preserve"> 9003-53-6</w:t>
      </w:r>
    </w:p>
    <w:p w14:paraId="577BC8B6"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ab/>
        <w:t xml:space="preserve">  CAS Name          </w:t>
      </w:r>
      <w:proofErr w:type="gramStart"/>
      <w:r>
        <w:rPr>
          <w:rFonts w:ascii="Courier New" w:hAnsi="Courier New" w:cs="Courier New"/>
          <w:color w:val="000000"/>
          <w:sz w:val="20"/>
          <w:szCs w:val="20"/>
        </w:rPr>
        <w:t xml:space="preserve">  :</w:t>
      </w:r>
      <w:proofErr w:type="gramEnd"/>
      <w:r>
        <w:rPr>
          <w:rFonts w:ascii="Courier New" w:hAnsi="Courier New" w:cs="Courier New"/>
          <w:color w:val="000000"/>
          <w:sz w:val="20"/>
          <w:szCs w:val="20"/>
        </w:rPr>
        <w:t xml:space="preserve"> POLYSTYRENE</w:t>
      </w:r>
    </w:p>
    <w:p w14:paraId="42CFD478" w14:textId="77777777" w:rsidR="00550EE9" w:rsidRDefault="00550EE9" w:rsidP="009A04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ab/>
        <w:t xml:space="preserve">  Product Use       </w:t>
      </w:r>
      <w:proofErr w:type="gramStart"/>
      <w:r>
        <w:rPr>
          <w:rFonts w:ascii="Courier New" w:hAnsi="Courier New" w:cs="Courier New"/>
          <w:color w:val="000000"/>
          <w:sz w:val="20"/>
          <w:szCs w:val="20"/>
        </w:rPr>
        <w:t xml:space="preserve">  :</w:t>
      </w:r>
      <w:proofErr w:type="gramEnd"/>
      <w:r>
        <w:rPr>
          <w:rFonts w:ascii="Courier New" w:hAnsi="Courier New" w:cs="Courier New"/>
          <w:color w:val="000000"/>
          <w:sz w:val="20"/>
          <w:szCs w:val="20"/>
        </w:rPr>
        <w:t xml:space="preserve"> FOAME</w:t>
      </w:r>
      <w:r w:rsidR="009A042C">
        <w:rPr>
          <w:rFonts w:ascii="Courier New" w:hAnsi="Courier New" w:cs="Courier New"/>
          <w:color w:val="000000"/>
          <w:sz w:val="20"/>
          <w:szCs w:val="20"/>
        </w:rPr>
        <w:t>D POLYSTYRENE</w:t>
      </w:r>
    </w:p>
    <w:p w14:paraId="3A16DE14"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1A5280FB"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b/>
          <w:bCs/>
          <w:color w:val="000000"/>
          <w:sz w:val="20"/>
          <w:szCs w:val="20"/>
        </w:rPr>
        <w:t>Company Identification</w:t>
      </w:r>
    </w:p>
    <w:p w14:paraId="6A2ADD3F"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09769F58" w14:textId="47333348"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b/>
          <w:bCs/>
          <w:color w:val="000000"/>
          <w:sz w:val="20"/>
          <w:szCs w:val="20"/>
        </w:rPr>
      </w:pPr>
      <w:r>
        <w:rPr>
          <w:rFonts w:ascii="Courier New" w:hAnsi="Courier New" w:cs="Courier New"/>
          <w:color w:val="000000"/>
          <w:sz w:val="20"/>
          <w:szCs w:val="20"/>
        </w:rPr>
        <w:tab/>
      </w:r>
      <w:r>
        <w:rPr>
          <w:rFonts w:ascii="Courier New" w:hAnsi="Courier New" w:cs="Courier New"/>
          <w:b/>
          <w:bCs/>
          <w:color w:val="000000"/>
          <w:sz w:val="20"/>
          <w:szCs w:val="20"/>
        </w:rPr>
        <w:t>MANUFACTURER</w:t>
      </w:r>
      <w:r w:rsidR="001F4B05">
        <w:rPr>
          <w:rFonts w:ascii="Courier New" w:hAnsi="Courier New" w:cs="Courier New"/>
          <w:b/>
          <w:bCs/>
          <w:color w:val="000000"/>
          <w:sz w:val="20"/>
          <w:szCs w:val="20"/>
        </w:rPr>
        <w:t>:</w:t>
      </w:r>
    </w:p>
    <w:p w14:paraId="1243368A" w14:textId="1A9BC9EF" w:rsidR="001F4B05" w:rsidRDefault="001F4B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b/>
          <w:bCs/>
          <w:color w:val="000000"/>
          <w:sz w:val="20"/>
          <w:szCs w:val="20"/>
        </w:rPr>
        <w:t xml:space="preserve">         </w:t>
      </w:r>
      <w:r w:rsidRPr="001F4B05">
        <w:rPr>
          <w:rFonts w:ascii="Courier New" w:hAnsi="Courier New" w:cs="Courier New"/>
          <w:color w:val="000000"/>
          <w:sz w:val="20"/>
          <w:szCs w:val="20"/>
        </w:rPr>
        <w:t>Big Sky Insulations, Inc.</w:t>
      </w:r>
    </w:p>
    <w:p w14:paraId="659E9416" w14:textId="6AAA8AE1" w:rsidR="009C59D8" w:rsidRPr="001F4B05" w:rsidRDefault="009C59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 xml:space="preserve">         Dba</w:t>
      </w:r>
      <w:r w:rsidR="00245B44">
        <w:rPr>
          <w:rFonts w:ascii="Courier New" w:hAnsi="Courier New" w:cs="Courier New"/>
          <w:color w:val="000000"/>
          <w:sz w:val="20"/>
          <w:szCs w:val="20"/>
        </w:rPr>
        <w:t xml:space="preserve"> </w:t>
      </w:r>
      <w:r>
        <w:rPr>
          <w:rFonts w:ascii="Courier New" w:hAnsi="Courier New" w:cs="Courier New"/>
          <w:color w:val="000000"/>
          <w:sz w:val="20"/>
          <w:szCs w:val="20"/>
        </w:rPr>
        <w:t>Premier Building Systems</w:t>
      </w:r>
    </w:p>
    <w:p w14:paraId="3B7FA8ED" w14:textId="5A65977F" w:rsidR="001F4B05" w:rsidRPr="001F4B05" w:rsidRDefault="001F4B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sidRPr="001F4B05">
        <w:rPr>
          <w:rFonts w:ascii="Courier New" w:hAnsi="Courier New" w:cs="Courier New"/>
          <w:color w:val="000000"/>
          <w:sz w:val="20"/>
          <w:szCs w:val="20"/>
        </w:rPr>
        <w:t xml:space="preserve">         15 Arden Drive</w:t>
      </w:r>
    </w:p>
    <w:p w14:paraId="0671CE70" w14:textId="5EBEC527" w:rsidR="001F4B05" w:rsidRPr="001F4B05" w:rsidRDefault="001F4B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sidRPr="001F4B05">
        <w:rPr>
          <w:rFonts w:ascii="Courier New" w:hAnsi="Courier New" w:cs="Courier New"/>
          <w:color w:val="000000"/>
          <w:sz w:val="20"/>
          <w:szCs w:val="20"/>
        </w:rPr>
        <w:t xml:space="preserve">         Belgrade, MT 59714</w:t>
      </w:r>
    </w:p>
    <w:p w14:paraId="579E566A" w14:textId="728E94E0" w:rsidR="001F4B05" w:rsidRDefault="001F4B05" w:rsidP="00085C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jc w:val="both"/>
        <w:rPr>
          <w:rFonts w:ascii="Courier New" w:hAnsi="Courier New" w:cs="Courier New"/>
          <w:color w:val="000000"/>
          <w:sz w:val="20"/>
          <w:szCs w:val="20"/>
        </w:rPr>
      </w:pPr>
      <w:r w:rsidRPr="001F4B05">
        <w:rPr>
          <w:rFonts w:ascii="Courier New" w:hAnsi="Courier New" w:cs="Courier New"/>
          <w:color w:val="000000"/>
          <w:sz w:val="20"/>
          <w:szCs w:val="20"/>
        </w:rPr>
        <w:t xml:space="preserve">         </w:t>
      </w:r>
      <w:hyperlink r:id="rId6" w:history="1">
        <w:r w:rsidRPr="00E36FDF">
          <w:rPr>
            <w:rStyle w:val="Hyperlink"/>
            <w:rFonts w:ascii="Courier New" w:hAnsi="Courier New" w:cs="Courier New"/>
            <w:sz w:val="20"/>
            <w:szCs w:val="20"/>
          </w:rPr>
          <w:t>www.bigskyrshield.com</w:t>
        </w:r>
      </w:hyperlink>
    </w:p>
    <w:p w14:paraId="27086A57" w14:textId="77777777" w:rsidR="001F4B05" w:rsidRPr="001F4B05" w:rsidRDefault="001F4B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5E1E8835" w14:textId="1C124DF1" w:rsidR="001F4B05" w:rsidRDefault="00550EE9" w:rsidP="001F4B05">
      <w:pPr>
        <w:spacing w:before="100" w:beforeAutospacing="1"/>
        <w:jc w:val="center"/>
        <w:rPr>
          <w:sz w:val="22"/>
          <w:szCs w:val="22"/>
          <w:lang w:eastAsia="en-US"/>
        </w:rPr>
      </w:pPr>
      <w:r>
        <w:rPr>
          <w:rFonts w:ascii="Courier New" w:hAnsi="Courier New" w:cs="Courier New"/>
          <w:color w:val="000000"/>
          <w:sz w:val="20"/>
          <w:szCs w:val="20"/>
        </w:rPr>
        <w:tab/>
      </w:r>
      <w:r w:rsidR="001F4B05">
        <w:rPr>
          <w:rFonts w:ascii="Arial" w:hAnsi="Arial" w:cs="Arial"/>
          <w:b/>
          <w:bCs/>
          <w:sz w:val="20"/>
          <w:szCs w:val="20"/>
        </w:rPr>
        <w:t>For Hazardous Materials [or Dangerous Goods] Incident</w:t>
      </w:r>
      <w:r w:rsidR="001F4B05">
        <w:rPr>
          <w:rFonts w:ascii="Arial" w:hAnsi="Arial" w:cs="Arial"/>
          <w:b/>
          <w:bCs/>
          <w:sz w:val="20"/>
          <w:szCs w:val="20"/>
        </w:rPr>
        <w:br/>
        <w:t>Spill, Leak, Fire, Exposure, or Accident</w:t>
      </w:r>
      <w:r w:rsidR="001F4B05">
        <w:rPr>
          <w:rFonts w:ascii="Arial" w:hAnsi="Arial" w:cs="Arial"/>
          <w:b/>
          <w:bCs/>
          <w:sz w:val="20"/>
          <w:szCs w:val="20"/>
        </w:rPr>
        <w:br/>
        <w:t>Call CHEMTREC </w:t>
      </w:r>
      <w:r w:rsidR="001F4B05">
        <w:rPr>
          <w:rFonts w:ascii="Arial" w:hAnsi="Arial" w:cs="Arial"/>
          <w:b/>
          <w:bCs/>
          <w:sz w:val="20"/>
          <w:szCs w:val="20"/>
        </w:rPr>
        <w:br/>
      </w:r>
      <w:r w:rsidR="001F4B05">
        <w:rPr>
          <w:rFonts w:ascii="Arial" w:hAnsi="Arial" w:cs="Arial"/>
          <w:b/>
          <w:bCs/>
        </w:rPr>
        <w:t>1-800-424-9300 / +1 703-527-3887</w:t>
      </w:r>
    </w:p>
    <w:p w14:paraId="16CC9670" w14:textId="2418697B"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color w:val="000000"/>
        </w:rPr>
      </w:pPr>
    </w:p>
    <w:p w14:paraId="41B3F717"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w:t>
      </w:r>
    </w:p>
    <w:p w14:paraId="301B143C"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19E40456"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b/>
          <w:bCs/>
          <w:color w:val="000000"/>
        </w:rPr>
        <w:t>Section 2 - HAZARDS IDENTIFICATION</w:t>
      </w:r>
    </w:p>
    <w:p w14:paraId="5B87161B"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w:t>
      </w:r>
    </w:p>
    <w:p w14:paraId="6867F2DB"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76DCAEB8"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Hazard Classification</w:t>
      </w:r>
      <w:r>
        <w:rPr>
          <w:rFonts w:ascii="Courier New" w:hAnsi="Courier New" w:cs="Courier New"/>
          <w:color w:val="000000"/>
          <w:sz w:val="20"/>
          <w:szCs w:val="20"/>
        </w:rPr>
        <w:tab/>
        <w:t>None.</w:t>
      </w:r>
    </w:p>
    <w:p w14:paraId="0B27D005"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Label Elements</w:t>
      </w:r>
      <w:r>
        <w:rPr>
          <w:rFonts w:ascii="Courier New" w:hAnsi="Courier New" w:cs="Courier New"/>
          <w:color w:val="000000"/>
          <w:sz w:val="20"/>
          <w:szCs w:val="20"/>
        </w:rPr>
        <w:tab/>
      </w:r>
      <w:r>
        <w:rPr>
          <w:rFonts w:ascii="Courier New" w:hAnsi="Courier New" w:cs="Courier New"/>
          <w:color w:val="000000"/>
          <w:sz w:val="20"/>
          <w:szCs w:val="20"/>
        </w:rPr>
        <w:tab/>
        <w:t>None.</w:t>
      </w:r>
    </w:p>
    <w:p w14:paraId="1163F702"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Signal Word</w:t>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None</w:t>
      </w:r>
    </w:p>
    <w:p w14:paraId="4307BB21"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Hazard Statement(s)</w:t>
      </w:r>
      <w:r>
        <w:rPr>
          <w:rFonts w:ascii="Courier New" w:hAnsi="Courier New" w:cs="Courier New"/>
          <w:color w:val="000000"/>
          <w:sz w:val="20"/>
          <w:szCs w:val="20"/>
        </w:rPr>
        <w:tab/>
        <w:t>None.</w:t>
      </w:r>
    </w:p>
    <w:p w14:paraId="1AA2ABB2"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Other Hazards</w:t>
      </w:r>
      <w:r>
        <w:rPr>
          <w:rFonts w:ascii="Courier New" w:hAnsi="Courier New" w:cs="Courier New"/>
          <w:color w:val="000000"/>
          <w:sz w:val="20"/>
          <w:szCs w:val="20"/>
        </w:rPr>
        <w:tab/>
      </w:r>
      <w:r>
        <w:rPr>
          <w:rFonts w:ascii="Courier New" w:hAnsi="Courier New" w:cs="Courier New"/>
          <w:color w:val="000000"/>
          <w:sz w:val="20"/>
          <w:szCs w:val="20"/>
        </w:rPr>
        <w:tab/>
        <w:t xml:space="preserve">Low toxicity under normal conditions of handling and </w:t>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sidR="000A4954">
        <w:rPr>
          <w:rFonts w:ascii="Courier New" w:hAnsi="Courier New" w:cs="Courier New"/>
          <w:color w:val="000000"/>
          <w:sz w:val="20"/>
          <w:szCs w:val="20"/>
        </w:rPr>
        <w:tab/>
      </w:r>
      <w:r>
        <w:rPr>
          <w:rFonts w:ascii="Courier New" w:hAnsi="Courier New" w:cs="Courier New"/>
          <w:color w:val="000000"/>
          <w:sz w:val="20"/>
          <w:szCs w:val="20"/>
        </w:rPr>
        <w:t>use.</w:t>
      </w:r>
    </w:p>
    <w:p w14:paraId="6DA182CF"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68243369"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b/>
          <w:bCs/>
          <w:color w:val="000000"/>
        </w:rPr>
      </w:pPr>
      <w:r>
        <w:rPr>
          <w:rFonts w:ascii="Courier New" w:hAnsi="Courier New" w:cs="Courier New"/>
          <w:color w:val="000000"/>
          <w:sz w:val="20"/>
          <w:szCs w:val="20"/>
        </w:rPr>
        <w:t>_____________________________________________________________________________</w:t>
      </w:r>
    </w:p>
    <w:p w14:paraId="4FD538DB"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b/>
          <w:bCs/>
          <w:color w:val="000000"/>
        </w:rPr>
        <w:t xml:space="preserve">Section 3 - COMPOSITION/INFORMATION ON INGREDIENTS   </w:t>
      </w:r>
    </w:p>
    <w:p w14:paraId="41F3111C"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_____________________________________________________________________________</w:t>
      </w:r>
    </w:p>
    <w:p w14:paraId="24E43A10"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629437F3"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b/>
          <w:bCs/>
          <w:color w:val="000000"/>
          <w:sz w:val="20"/>
          <w:szCs w:val="20"/>
        </w:rPr>
        <w:t>Components</w:t>
      </w:r>
    </w:p>
    <w:p w14:paraId="6B3351B2"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ab/>
        <w:t xml:space="preserve">Material               </w:t>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CAS Number</w:t>
      </w:r>
      <w:r>
        <w:rPr>
          <w:rFonts w:ascii="Courier New" w:hAnsi="Courier New" w:cs="Courier New"/>
          <w:color w:val="000000"/>
          <w:sz w:val="20"/>
          <w:szCs w:val="20"/>
        </w:rPr>
        <w:tab/>
      </w:r>
      <w:r>
        <w:rPr>
          <w:rFonts w:ascii="Courier New" w:hAnsi="Courier New" w:cs="Courier New"/>
          <w:color w:val="000000"/>
          <w:sz w:val="20"/>
          <w:szCs w:val="20"/>
        </w:rPr>
        <w:tab/>
        <w:t>Percent</w:t>
      </w:r>
    </w:p>
    <w:p w14:paraId="2AD21380"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ab/>
        <w:t xml:space="preserve">Polystyrene           </w:t>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9003-53-6</w:t>
      </w:r>
      <w:r>
        <w:rPr>
          <w:rFonts w:ascii="Courier New" w:hAnsi="Courier New" w:cs="Courier New"/>
          <w:color w:val="000000"/>
          <w:sz w:val="20"/>
          <w:szCs w:val="20"/>
        </w:rPr>
        <w:tab/>
      </w:r>
      <w:r>
        <w:rPr>
          <w:rFonts w:ascii="Courier New" w:hAnsi="Courier New" w:cs="Courier New"/>
          <w:color w:val="000000"/>
          <w:sz w:val="20"/>
          <w:szCs w:val="20"/>
        </w:rPr>
        <w:tab/>
        <w:t>95-100</w:t>
      </w:r>
    </w:p>
    <w:p w14:paraId="5842D676" w14:textId="77777777" w:rsidR="00126F8B" w:rsidRDefault="00126F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ab/>
        <w:t>Graphite</w:t>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7782-42-5</w:t>
      </w:r>
      <w:r>
        <w:rPr>
          <w:rFonts w:ascii="Courier New" w:hAnsi="Courier New" w:cs="Courier New"/>
          <w:color w:val="000000"/>
          <w:sz w:val="20"/>
          <w:szCs w:val="20"/>
        </w:rPr>
        <w:tab/>
      </w:r>
      <w:r>
        <w:rPr>
          <w:rFonts w:ascii="Courier New" w:hAnsi="Courier New" w:cs="Courier New"/>
          <w:color w:val="000000"/>
          <w:sz w:val="20"/>
          <w:szCs w:val="20"/>
        </w:rPr>
        <w:tab/>
        <w:t>&lt;7.5</w:t>
      </w:r>
      <w:r>
        <w:rPr>
          <w:rFonts w:ascii="Courier New" w:hAnsi="Courier New" w:cs="Courier New"/>
          <w:color w:val="000000"/>
          <w:sz w:val="20"/>
          <w:szCs w:val="20"/>
        </w:rPr>
        <w:tab/>
      </w:r>
    </w:p>
    <w:p w14:paraId="172A5937"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ab/>
        <w:t>Pentane</w:t>
      </w:r>
      <w:proofErr w:type="gramStart"/>
      <w:r>
        <w:rPr>
          <w:rFonts w:ascii="Courier New" w:hAnsi="Courier New" w:cs="Courier New"/>
          <w:color w:val="000000"/>
          <w:sz w:val="20"/>
          <w:szCs w:val="20"/>
        </w:rPr>
        <w:t xml:space="preserve">*  </w:t>
      </w:r>
      <w:r>
        <w:rPr>
          <w:rFonts w:ascii="Courier New" w:hAnsi="Courier New" w:cs="Courier New"/>
          <w:color w:val="000000"/>
          <w:sz w:val="20"/>
          <w:szCs w:val="20"/>
        </w:rPr>
        <w:tab/>
      </w:r>
      <w:proofErr w:type="gramEnd"/>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109-66-0</w:t>
      </w:r>
      <w:r w:rsidR="00126F8B">
        <w:rPr>
          <w:rFonts w:ascii="Courier New" w:hAnsi="Courier New" w:cs="Courier New"/>
          <w:color w:val="000000"/>
          <w:sz w:val="20"/>
          <w:szCs w:val="20"/>
        </w:rPr>
        <w:t>/</w:t>
      </w:r>
      <w:r w:rsidR="00126F8B">
        <w:rPr>
          <w:rFonts w:ascii="Courier New" w:hAnsi="Courier New" w:cs="Courier New"/>
          <w:color w:val="000000"/>
          <w:sz w:val="20"/>
          <w:szCs w:val="20"/>
        </w:rPr>
        <w:tab/>
      </w:r>
      <w:r w:rsidR="00126F8B">
        <w:rPr>
          <w:rFonts w:ascii="Courier New" w:hAnsi="Courier New" w:cs="Courier New"/>
          <w:color w:val="000000"/>
          <w:sz w:val="20"/>
          <w:szCs w:val="20"/>
        </w:rPr>
        <w:tab/>
        <w:t>&lt;2.0</w:t>
      </w:r>
    </w:p>
    <w:p w14:paraId="4EAD5F7B" w14:textId="77777777" w:rsidR="00126F8B"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ab/>
        <w:t>(n-pentane, isopentane, cyclopentane)</w:t>
      </w:r>
      <w:r>
        <w:rPr>
          <w:rFonts w:ascii="Courier New" w:hAnsi="Courier New" w:cs="Courier New"/>
          <w:color w:val="000000"/>
          <w:sz w:val="20"/>
          <w:szCs w:val="20"/>
        </w:rPr>
        <w:tab/>
        <w:t>78-78-4/</w:t>
      </w:r>
    </w:p>
    <w:p w14:paraId="6C34DCFB" w14:textId="77777777" w:rsidR="00550EE9" w:rsidRDefault="00126F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lastRenderedPageBreak/>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sidR="00550EE9">
        <w:rPr>
          <w:rFonts w:ascii="Courier New" w:hAnsi="Courier New" w:cs="Courier New"/>
          <w:color w:val="000000"/>
          <w:sz w:val="20"/>
          <w:szCs w:val="20"/>
        </w:rPr>
        <w:t>287-92-3</w:t>
      </w:r>
    </w:p>
    <w:p w14:paraId="430E6738"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1A9AA7B0"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Ingredients not precisely identified are proprietary or nonhazardous.</w:t>
      </w:r>
    </w:p>
    <w:p w14:paraId="3A1FC455"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520BF489" w14:textId="77777777" w:rsidR="001F4B05"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*Flammable blowing agent that off-gases from product. Most of the pentane</w:t>
      </w:r>
    </w:p>
    <w:p w14:paraId="6FBBCFF6" w14:textId="48FDF77B"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off-gases prior to shipment.</w:t>
      </w:r>
    </w:p>
    <w:p w14:paraId="1325FD77"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b/>
          <w:bCs/>
          <w:color w:val="000000"/>
        </w:rPr>
      </w:pPr>
      <w:r>
        <w:rPr>
          <w:rFonts w:ascii="Courier New" w:hAnsi="Courier New" w:cs="Courier New"/>
          <w:color w:val="000000"/>
          <w:sz w:val="20"/>
          <w:szCs w:val="20"/>
        </w:rPr>
        <w:t>____________________________________________________________________________</w:t>
      </w:r>
    </w:p>
    <w:p w14:paraId="337983B1"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b/>
          <w:bCs/>
          <w:color w:val="000000"/>
        </w:rPr>
        <w:t>Section 4 - FIRST AID MEASURES</w:t>
      </w:r>
    </w:p>
    <w:p w14:paraId="57BDDF63"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w:t>
      </w:r>
    </w:p>
    <w:p w14:paraId="2A2FBABF"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041C0CCE"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ab/>
        <w:t>First Aid</w:t>
      </w:r>
    </w:p>
    <w:p w14:paraId="4323DF07"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522FDF1E"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Inhalation: Remove patient from exposure. Obtain medical attention if ill effects occur.</w:t>
      </w:r>
    </w:p>
    <w:p w14:paraId="118F57FF"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432F79CC"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Skin Contact: Wash skin with soap and water.</w:t>
      </w:r>
    </w:p>
    <w:p w14:paraId="0F606EBD"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01850428"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Eye Contact: Remove particles by irrigating with eye wash solution or clean water, holding the eyelids apart.  Obtain medical attention.</w:t>
      </w:r>
    </w:p>
    <w:p w14:paraId="66FD2E8C"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19EF9DA9"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Ingestion: Ingestion of small quantities of this material under normal circumstances would not cause harmful effects.</w:t>
      </w:r>
    </w:p>
    <w:p w14:paraId="18801172"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042A0CF9"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Further Medical Treatment: Symptomatic treatment and supportive therapy as indicated.</w:t>
      </w:r>
    </w:p>
    <w:p w14:paraId="5C4055AB"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b/>
          <w:bCs/>
          <w:color w:val="000000"/>
        </w:rPr>
      </w:pPr>
      <w:r>
        <w:rPr>
          <w:rFonts w:ascii="Courier New" w:hAnsi="Courier New" w:cs="Courier New"/>
          <w:color w:val="000000"/>
          <w:sz w:val="20"/>
          <w:szCs w:val="20"/>
        </w:rPr>
        <w:t>____________________________________________________________________________</w:t>
      </w:r>
    </w:p>
    <w:p w14:paraId="2B235737"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b/>
          <w:bCs/>
          <w:color w:val="000000"/>
        </w:rPr>
        <w:t>Section 5 - FIRE FIGHTING MEASURES</w:t>
      </w:r>
    </w:p>
    <w:p w14:paraId="05D5A782"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w:t>
      </w:r>
    </w:p>
    <w:p w14:paraId="7087E77D"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28C88845"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Flash point: Not applicable</w:t>
      </w:r>
    </w:p>
    <w:p w14:paraId="30207B3C"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ab/>
        <w:t xml:space="preserve">Auto ignition temperature: 850 deg F </w:t>
      </w:r>
    </w:p>
    <w:p w14:paraId="6924812A"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ab/>
        <w:t>Flash point: 610 deg F (ASTM D 1929)</w:t>
      </w:r>
    </w:p>
    <w:p w14:paraId="387C1654"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0B7167D7"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Extinguishing media: Water fog, foam, carbon dioxide, dry chemical.</w:t>
      </w:r>
    </w:p>
    <w:p w14:paraId="18A955FC"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335464D6"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 xml:space="preserve">Special </w:t>
      </w:r>
      <w:r w:rsidR="000A4954">
        <w:rPr>
          <w:rFonts w:ascii="Courier New" w:hAnsi="Courier New" w:cs="Courier New"/>
          <w:color w:val="000000"/>
          <w:sz w:val="20"/>
          <w:szCs w:val="20"/>
        </w:rPr>
        <w:t>firefighting</w:t>
      </w:r>
      <w:r>
        <w:rPr>
          <w:rFonts w:ascii="Courier New" w:hAnsi="Courier New" w:cs="Courier New"/>
          <w:color w:val="000000"/>
          <w:sz w:val="20"/>
          <w:szCs w:val="20"/>
        </w:rPr>
        <w:t xml:space="preserve"> protective equipment: Self-contained breathing apparatus with full face piece and protective clothing.</w:t>
      </w:r>
    </w:p>
    <w:p w14:paraId="47AD39BD"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5B8CD2E3"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 xml:space="preserve">Unusual fire and explosion hazards: Burning product may emit dense black smoke. Dust generated by fabrication, </w:t>
      </w:r>
      <w:proofErr w:type="gramStart"/>
      <w:r>
        <w:rPr>
          <w:rFonts w:ascii="Courier New" w:hAnsi="Courier New" w:cs="Courier New"/>
          <w:color w:val="000000"/>
          <w:sz w:val="20"/>
          <w:szCs w:val="20"/>
        </w:rPr>
        <w:t>e.g.</w:t>
      </w:r>
      <w:proofErr w:type="gramEnd"/>
      <w:r>
        <w:rPr>
          <w:rFonts w:ascii="Courier New" w:hAnsi="Courier New" w:cs="Courier New"/>
          <w:color w:val="000000"/>
          <w:sz w:val="20"/>
          <w:szCs w:val="20"/>
        </w:rPr>
        <w:t xml:space="preserve"> sanding, may present a fire hazard and should be handled accordingly.</w:t>
      </w:r>
    </w:p>
    <w:p w14:paraId="44833664"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b/>
          <w:bCs/>
          <w:color w:val="000000"/>
        </w:rPr>
      </w:pPr>
      <w:r>
        <w:rPr>
          <w:rFonts w:ascii="Courier New" w:hAnsi="Courier New" w:cs="Courier New"/>
          <w:color w:val="000000"/>
          <w:sz w:val="20"/>
          <w:szCs w:val="20"/>
        </w:rPr>
        <w:t>___________________________________________________________________________</w:t>
      </w:r>
    </w:p>
    <w:p w14:paraId="78CA71B1"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b/>
          <w:bCs/>
          <w:color w:val="000000"/>
        </w:rPr>
        <w:t>Section 6 - ACCIDENTAL RELEASE MEASURES</w:t>
      </w:r>
    </w:p>
    <w:p w14:paraId="09788B90"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w:t>
      </w:r>
    </w:p>
    <w:p w14:paraId="708EDB51"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3380A19F"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Steps to be taken in case material is released or spilled: Sweep up and recover or shovel into a chemical waste container.</w:t>
      </w:r>
    </w:p>
    <w:p w14:paraId="68C51984"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b/>
          <w:bCs/>
          <w:color w:val="000000"/>
        </w:rPr>
      </w:pPr>
      <w:r>
        <w:rPr>
          <w:rFonts w:ascii="Courier New" w:hAnsi="Courier New" w:cs="Courier New"/>
          <w:color w:val="000000"/>
          <w:sz w:val="20"/>
          <w:szCs w:val="20"/>
        </w:rPr>
        <w:t>____________________________________________________________________________</w:t>
      </w:r>
    </w:p>
    <w:p w14:paraId="6C70C51A"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b/>
          <w:bCs/>
          <w:color w:val="000000"/>
        </w:rPr>
        <w:t>Section 7 - HANDLING AND STORAGE</w:t>
      </w:r>
    </w:p>
    <w:p w14:paraId="3D4662B8"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w:t>
      </w:r>
    </w:p>
    <w:p w14:paraId="5045F274"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26731C2A"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 xml:space="preserve"> STORAGE</w:t>
      </w:r>
    </w:p>
    <w:p w14:paraId="290C50CD"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58847E45"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 xml:space="preserve">Keep containers in a clean, </w:t>
      </w:r>
      <w:proofErr w:type="gramStart"/>
      <w:r>
        <w:rPr>
          <w:rFonts w:ascii="Courier New" w:hAnsi="Courier New" w:cs="Courier New"/>
          <w:color w:val="000000"/>
          <w:sz w:val="20"/>
          <w:szCs w:val="20"/>
        </w:rPr>
        <w:t>cool</w:t>
      </w:r>
      <w:proofErr w:type="gramEnd"/>
      <w:r>
        <w:rPr>
          <w:rFonts w:ascii="Courier New" w:hAnsi="Courier New" w:cs="Courier New"/>
          <w:color w:val="000000"/>
          <w:sz w:val="20"/>
          <w:szCs w:val="20"/>
        </w:rPr>
        <w:t xml:space="preserve"> and dry area away from heat sources. </w:t>
      </w:r>
    </w:p>
    <w:p w14:paraId="6DED06F0"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Natural ventilation is adequate.</w:t>
      </w:r>
    </w:p>
    <w:p w14:paraId="39301847"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Storage Temperature: Ambient.</w:t>
      </w:r>
    </w:p>
    <w:p w14:paraId="052035A3"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3FB65986"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HANDLING</w:t>
      </w:r>
    </w:p>
    <w:p w14:paraId="51954312"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663AD7C3"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Process Hazards</w:t>
      </w:r>
    </w:p>
    <w:p w14:paraId="7A7445F4"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lastRenderedPageBreak/>
        <w:t xml:space="preserve">All polymers degrade to some extent at their processing temperature, an effect which increases with increasing temperature. It is therefore </w:t>
      </w:r>
    </w:p>
    <w:p w14:paraId="59AC93FB"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 xml:space="preserve">impossible to be precise about which substances may be evolved. However, it is only the minor components which vary substantially.  The major components are given in the "STABILITY AND REACTIVITY" section. </w:t>
      </w:r>
    </w:p>
    <w:p w14:paraId="4CB5E537"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7927516F"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b/>
          <w:bCs/>
          <w:color w:val="000000"/>
        </w:rPr>
      </w:pPr>
      <w:r>
        <w:rPr>
          <w:rFonts w:ascii="Courier New" w:hAnsi="Courier New" w:cs="Courier New"/>
          <w:color w:val="000000"/>
          <w:sz w:val="20"/>
          <w:szCs w:val="20"/>
        </w:rPr>
        <w:t>____________________________________________________________________________</w:t>
      </w:r>
    </w:p>
    <w:p w14:paraId="746C0316"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b/>
          <w:bCs/>
          <w:color w:val="000000"/>
        </w:rPr>
        <w:t>Section 8 - EXPOSURE CONTROLS/PERSONAL PROTECTION</w:t>
      </w:r>
    </w:p>
    <w:p w14:paraId="6EBF5541"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w:t>
      </w:r>
    </w:p>
    <w:p w14:paraId="3D369EF7"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737D4969"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Engineering Controls</w:t>
      </w:r>
    </w:p>
    <w:p w14:paraId="28763FA0"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5B73A7FA"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 xml:space="preserve">Ventilation: </w:t>
      </w:r>
    </w:p>
    <w:p w14:paraId="7F000D44"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Use ventilation adequate to maintain safe levels if overheating or dust occurs during processing.</w:t>
      </w:r>
    </w:p>
    <w:p w14:paraId="4009D5AD"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54571DF2"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 xml:space="preserve">Respiratory protection: Use MSHA-NIOSH approved respirator for organic vapors, </w:t>
      </w:r>
      <w:proofErr w:type="gramStart"/>
      <w:r>
        <w:rPr>
          <w:rFonts w:ascii="Courier New" w:hAnsi="Courier New" w:cs="Courier New"/>
          <w:color w:val="000000"/>
          <w:sz w:val="20"/>
          <w:szCs w:val="20"/>
        </w:rPr>
        <w:t>dusts</w:t>
      </w:r>
      <w:proofErr w:type="gramEnd"/>
      <w:r>
        <w:rPr>
          <w:rFonts w:ascii="Courier New" w:hAnsi="Courier New" w:cs="Courier New"/>
          <w:color w:val="000000"/>
          <w:sz w:val="20"/>
          <w:szCs w:val="20"/>
        </w:rPr>
        <w:t xml:space="preserve"> and mists.</w:t>
      </w:r>
    </w:p>
    <w:p w14:paraId="2D24AD6C"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731DE046"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Protective clothing: Impervious gloves and apron.</w:t>
      </w:r>
    </w:p>
    <w:p w14:paraId="5C31C7AD"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7CC62790"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Eye protection: Safety glasses with side shields.</w:t>
      </w:r>
    </w:p>
    <w:p w14:paraId="58E8B8D8"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73082848"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Other protective equipment: Eyewash station in work area.</w:t>
      </w:r>
    </w:p>
    <w:p w14:paraId="1AFE4EFD"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29290B11"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 xml:space="preserve">Special precautions or other comments: Follow procedures specified in the National Fire Protection Association Codes and Standards for handling combustible dusts.  Maintain good housekeeping to avoid dust buildup </w:t>
      </w:r>
    </w:p>
    <w:p w14:paraId="269A45C6"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0773720F"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ab/>
        <w:t>Exposure Guidelines</w:t>
      </w:r>
    </w:p>
    <w:p w14:paraId="72EB549B"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4919B020"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ab/>
        <w:t>Exposure Limits</w:t>
      </w:r>
    </w:p>
    <w:p w14:paraId="7986922A"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3AA24D98"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PEL(OSHA</w:t>
      </w:r>
      <w:proofErr w:type="gramStart"/>
      <w:r>
        <w:rPr>
          <w:rFonts w:ascii="Courier New" w:hAnsi="Courier New" w:cs="Courier New"/>
          <w:color w:val="000000"/>
          <w:sz w:val="20"/>
          <w:szCs w:val="20"/>
        </w:rPr>
        <w:t>) :</w:t>
      </w:r>
      <w:proofErr w:type="gramEnd"/>
      <w:r>
        <w:rPr>
          <w:rFonts w:ascii="Courier New" w:hAnsi="Courier New" w:cs="Courier New"/>
          <w:color w:val="000000"/>
          <w:sz w:val="20"/>
          <w:szCs w:val="20"/>
        </w:rPr>
        <w:t xml:space="preserve"> Particulates (Not Otherwise Classified) 15 mg/m3, 8 Hr. TWA, total dust 5 mg/m3, 8 Hr. TWA, respirable dust </w:t>
      </w:r>
    </w:p>
    <w:p w14:paraId="7F878F44"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TLV ACGIH): None Established</w:t>
      </w:r>
    </w:p>
    <w:p w14:paraId="0E9015BF"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489F058C"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 xml:space="preserve"> Other Applicable Exposure Limits</w:t>
      </w:r>
    </w:p>
    <w:p w14:paraId="17A49870"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2078CC98"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STYRENE</w:t>
      </w:r>
    </w:p>
    <w:p w14:paraId="554D96C5"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PEL (OSHA): 100 ppm, 8 Hr. TWA 200 ppm, Ceiling 600 ppm - 5 Min. Max</w:t>
      </w:r>
    </w:p>
    <w:p w14:paraId="1C9DDC36"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TLV(ACGIH): 50 ppm, 213 mg/m3, 8 Hr. TWA, Skin STEL 100 ppm, 426 mg/m3</w:t>
      </w:r>
    </w:p>
    <w:p w14:paraId="6F15B285"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2E6E8D48"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PENTANE</w:t>
      </w:r>
    </w:p>
    <w:p w14:paraId="622ECB76"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PEL (OSHA): 1,000 ppm</w:t>
      </w:r>
    </w:p>
    <w:p w14:paraId="38405292"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TLV (ACGIH): 600 ppm</w:t>
      </w:r>
    </w:p>
    <w:p w14:paraId="16AC89AD"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742A7521"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b/>
          <w:bCs/>
          <w:color w:val="000000"/>
        </w:rPr>
      </w:pPr>
      <w:r>
        <w:rPr>
          <w:rFonts w:ascii="Courier New" w:hAnsi="Courier New" w:cs="Courier New"/>
          <w:color w:val="000000"/>
          <w:sz w:val="20"/>
          <w:szCs w:val="20"/>
        </w:rPr>
        <w:t>____________________________________________________________________________</w:t>
      </w:r>
    </w:p>
    <w:p w14:paraId="1BDC778A"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b/>
          <w:bCs/>
          <w:color w:val="000000"/>
        </w:rPr>
        <w:t>Section 9 - PHYSICAL AND CHEMICAL PROPERTIES</w:t>
      </w:r>
    </w:p>
    <w:p w14:paraId="73E2A90B"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w:t>
      </w:r>
    </w:p>
    <w:p w14:paraId="597C08E0"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066D5936"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 xml:space="preserve">Appearance and color:  </w:t>
      </w:r>
      <w:r w:rsidR="00126F8B">
        <w:rPr>
          <w:rFonts w:ascii="Courier New" w:hAnsi="Courier New" w:cs="Courier New"/>
          <w:color w:val="000000"/>
          <w:sz w:val="20"/>
          <w:szCs w:val="20"/>
        </w:rPr>
        <w:t>Grey</w:t>
      </w:r>
      <w:r>
        <w:rPr>
          <w:rFonts w:ascii="Courier New" w:hAnsi="Courier New" w:cs="Courier New"/>
          <w:color w:val="000000"/>
          <w:sz w:val="20"/>
          <w:szCs w:val="20"/>
        </w:rPr>
        <w:t xml:space="preserve">, rigid cellular foam blocks, </w:t>
      </w:r>
      <w:proofErr w:type="gramStart"/>
      <w:r>
        <w:rPr>
          <w:rFonts w:ascii="Courier New" w:hAnsi="Courier New" w:cs="Courier New"/>
          <w:color w:val="000000"/>
          <w:sz w:val="20"/>
          <w:szCs w:val="20"/>
        </w:rPr>
        <w:t>boards</w:t>
      </w:r>
      <w:proofErr w:type="gramEnd"/>
      <w:r>
        <w:rPr>
          <w:rFonts w:ascii="Courier New" w:hAnsi="Courier New" w:cs="Courier New"/>
          <w:color w:val="000000"/>
          <w:sz w:val="20"/>
          <w:szCs w:val="20"/>
        </w:rPr>
        <w:t xml:space="preserve"> and shapes.</w:t>
      </w:r>
    </w:p>
    <w:p w14:paraId="2C042C4F"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 xml:space="preserve">Melting point: Softens at 175 to 220 deg. F. </w:t>
      </w:r>
    </w:p>
    <w:p w14:paraId="37249550"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 xml:space="preserve">Solubility in water:  Insoluble </w:t>
      </w:r>
    </w:p>
    <w:p w14:paraId="1180E3E6"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Odor: Very slight hydrocarbon.</w:t>
      </w:r>
    </w:p>
    <w:p w14:paraId="18B3AD1F"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Density: 0.6 to 3.0 pounds per cubic foot</w:t>
      </w:r>
    </w:p>
    <w:p w14:paraId="40054B70"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262BE4FA"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b/>
          <w:bCs/>
          <w:color w:val="000000"/>
        </w:rPr>
      </w:pPr>
      <w:r>
        <w:rPr>
          <w:rFonts w:ascii="Courier New" w:hAnsi="Courier New" w:cs="Courier New"/>
          <w:color w:val="000000"/>
          <w:sz w:val="20"/>
          <w:szCs w:val="20"/>
        </w:rPr>
        <w:t>____________________________________________________________________________</w:t>
      </w:r>
    </w:p>
    <w:p w14:paraId="7CFC03C3"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b/>
          <w:bCs/>
          <w:color w:val="000000"/>
        </w:rPr>
        <w:t>Section 10 - STABILITY AND REACTIVITY</w:t>
      </w:r>
    </w:p>
    <w:p w14:paraId="6B2951D7"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w:t>
      </w:r>
    </w:p>
    <w:p w14:paraId="2B3584A4"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3F2E51D5"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Stability: Stable under normal conditions.</w:t>
      </w:r>
    </w:p>
    <w:p w14:paraId="6F063271"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Decomposition occurs at temperatures above 500 deg F (260 deg C).</w:t>
      </w:r>
    </w:p>
    <w:p w14:paraId="5BC9FFA0"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6F609096"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Incompatibility: Oxidizing agents, organic solvents.</w:t>
      </w:r>
    </w:p>
    <w:p w14:paraId="6697C72C"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67C0C66A"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 xml:space="preserve">Hazardous decomposition products: </w:t>
      </w:r>
    </w:p>
    <w:p w14:paraId="6988ABC5"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 xml:space="preserve">Combustion products: Carbon dioxide, carbon monoxide, </w:t>
      </w:r>
      <w:proofErr w:type="gramStart"/>
      <w:r>
        <w:rPr>
          <w:rFonts w:ascii="Courier New" w:hAnsi="Courier New" w:cs="Courier New"/>
          <w:color w:val="000000"/>
          <w:sz w:val="20"/>
          <w:szCs w:val="20"/>
        </w:rPr>
        <w:t>styrene</w:t>
      </w:r>
      <w:proofErr w:type="gramEnd"/>
      <w:r>
        <w:rPr>
          <w:rFonts w:ascii="Courier New" w:hAnsi="Courier New" w:cs="Courier New"/>
          <w:color w:val="000000"/>
          <w:sz w:val="20"/>
          <w:szCs w:val="20"/>
        </w:rPr>
        <w:t xml:space="preserve"> and other organic vapors.</w:t>
      </w:r>
    </w:p>
    <w:p w14:paraId="3B32878C"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1C86DDAE"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Hazardous polymerization: Will not occur.</w:t>
      </w:r>
    </w:p>
    <w:p w14:paraId="7CF30B30"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13012C5F"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b/>
          <w:bCs/>
          <w:color w:val="000000"/>
        </w:rPr>
      </w:pPr>
      <w:r>
        <w:rPr>
          <w:rFonts w:ascii="Courier New" w:hAnsi="Courier New" w:cs="Courier New"/>
          <w:color w:val="000000"/>
          <w:sz w:val="20"/>
          <w:szCs w:val="20"/>
        </w:rPr>
        <w:t>____________________________________________________________________________</w:t>
      </w:r>
    </w:p>
    <w:p w14:paraId="2F0FFCC6"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b/>
          <w:bCs/>
          <w:color w:val="000000"/>
        </w:rPr>
        <w:t>Section 11 - TOXICOLOGICAL INFORMATION</w:t>
      </w:r>
    </w:p>
    <w:p w14:paraId="1360FD9E"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w:t>
      </w:r>
    </w:p>
    <w:p w14:paraId="0AEE4708"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7227ACF5"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General: No toxicity information is available on this specific preparation; this health hazard assessment is based on information that is available on the properties of its components.</w:t>
      </w:r>
    </w:p>
    <w:p w14:paraId="772335E7"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1CD7C559"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Ingestion: The acute oral LD50 in rat is probably above 15,000 mg/kg. Relative to other materials, this material is classified as "relatively harmless" by ingestion.</w:t>
      </w:r>
    </w:p>
    <w:p w14:paraId="1CBAA680"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3F9234B2"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Eye contact: Irritation may develop following contact with human eyes. Dusts may cause mechanical irritation.</w:t>
      </w:r>
    </w:p>
    <w:p w14:paraId="66FC7358"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 xml:space="preserve"> </w:t>
      </w:r>
    </w:p>
    <w:p w14:paraId="7DE1D945"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Skin contact: No irritation is likely to develop following contact with human skin.</w:t>
      </w:r>
    </w:p>
    <w:p w14:paraId="5C593841"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65D0101E"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Skin absorption: This product will probably not be absorbed through human skin.</w:t>
      </w:r>
    </w:p>
    <w:p w14:paraId="7A074E6C"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05588B49"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Inhalation: No toxic effects are known to be associated with inhalation of dust from this material. Mechanical irritation may result from inhalation of dust from this material.</w:t>
      </w:r>
    </w:p>
    <w:p w14:paraId="30E42159"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3AE02528"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Other effects of overexposure: No other adverse clinical effects have been associated with exposures to this material.</w:t>
      </w:r>
    </w:p>
    <w:p w14:paraId="43FE307F"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09973E20"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Carcinogenicity Information</w:t>
      </w:r>
    </w:p>
    <w:p w14:paraId="0A36F7C4"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79CBDF22"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 xml:space="preserve">The following degradation component is listed by IARC, NTP, OSHA or ACGIH as </w:t>
      </w:r>
      <w:r w:rsidR="000A4954">
        <w:rPr>
          <w:rFonts w:ascii="Courier New" w:hAnsi="Courier New" w:cs="Courier New"/>
          <w:color w:val="000000"/>
          <w:sz w:val="20"/>
          <w:szCs w:val="20"/>
        </w:rPr>
        <w:t>a carcinogen.</w:t>
      </w:r>
    </w:p>
    <w:p w14:paraId="1D3C1FC1"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Material</w:t>
      </w:r>
      <w:r>
        <w:rPr>
          <w:rFonts w:ascii="Courier New" w:hAnsi="Courier New" w:cs="Courier New"/>
          <w:color w:val="000000"/>
          <w:sz w:val="20"/>
          <w:szCs w:val="20"/>
        </w:rPr>
        <w:tab/>
      </w:r>
      <w:r>
        <w:rPr>
          <w:rFonts w:ascii="Courier New" w:hAnsi="Courier New" w:cs="Courier New"/>
          <w:color w:val="000000"/>
          <w:sz w:val="20"/>
          <w:szCs w:val="20"/>
        </w:rPr>
        <w:tab/>
        <w:t xml:space="preserve">IARC NTP OSHA ACGIH </w:t>
      </w:r>
    </w:p>
    <w:p w14:paraId="269AE118"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STYRENE</w:t>
      </w:r>
      <w:r>
        <w:rPr>
          <w:rFonts w:ascii="Courier New" w:hAnsi="Courier New" w:cs="Courier New"/>
          <w:color w:val="000000"/>
          <w:sz w:val="20"/>
          <w:szCs w:val="20"/>
        </w:rPr>
        <w:tab/>
      </w:r>
      <w:r>
        <w:rPr>
          <w:rFonts w:ascii="Courier New" w:hAnsi="Courier New" w:cs="Courier New"/>
          <w:color w:val="000000"/>
          <w:sz w:val="20"/>
          <w:szCs w:val="20"/>
        </w:rPr>
        <w:tab/>
        <w:t xml:space="preserve">X </w:t>
      </w:r>
    </w:p>
    <w:p w14:paraId="1EBA0F1E"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62E2AA9E"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b/>
          <w:bCs/>
          <w:color w:val="000000"/>
        </w:rPr>
      </w:pPr>
      <w:r>
        <w:rPr>
          <w:rFonts w:ascii="Courier New" w:hAnsi="Courier New" w:cs="Courier New"/>
          <w:color w:val="000000"/>
          <w:sz w:val="20"/>
          <w:szCs w:val="20"/>
        </w:rPr>
        <w:t>____________________________________________________________________________</w:t>
      </w:r>
    </w:p>
    <w:p w14:paraId="2CB85C7F"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b/>
          <w:bCs/>
          <w:color w:val="000000"/>
        </w:rPr>
        <w:t>Section 12 - ECOLOGICAL INFORMATION</w:t>
      </w:r>
    </w:p>
    <w:p w14:paraId="37C13999"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w:t>
      </w:r>
    </w:p>
    <w:p w14:paraId="0ACB64AC"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37E1D5E7"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Solid with low volatility. The product is essentially insoluble in water. The product has low potential for bioaccumulation. The product is predicted to have low mobility in soil.</w:t>
      </w:r>
    </w:p>
    <w:p w14:paraId="6DD7DA54"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0CDFB970"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Persistence and Degradation: The product is non-biodegradable in soil. There is no evidence of degradation in soil and water.</w:t>
      </w:r>
    </w:p>
    <w:p w14:paraId="7DD9A6F8"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21E77B85"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Toxicity: The product is predicted to have low toxicity to aquatic organisms.</w:t>
      </w:r>
    </w:p>
    <w:p w14:paraId="487A67DF"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1AEFA597"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lastRenderedPageBreak/>
        <w:t>Effect on Effluent Treatment: The product is anticipated to be poorly removed</w:t>
      </w:r>
      <w:r w:rsidR="000A4954">
        <w:rPr>
          <w:rFonts w:ascii="Courier New" w:hAnsi="Courier New" w:cs="Courier New"/>
          <w:color w:val="000000"/>
          <w:sz w:val="20"/>
          <w:szCs w:val="20"/>
        </w:rPr>
        <w:t xml:space="preserve"> </w:t>
      </w:r>
      <w:r>
        <w:rPr>
          <w:rFonts w:ascii="Courier New" w:hAnsi="Courier New" w:cs="Courier New"/>
          <w:color w:val="000000"/>
          <w:sz w:val="20"/>
          <w:szCs w:val="20"/>
        </w:rPr>
        <w:t>in effluent treatment.</w:t>
      </w:r>
    </w:p>
    <w:p w14:paraId="76B04195"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b/>
          <w:bCs/>
          <w:color w:val="000000"/>
        </w:rPr>
      </w:pPr>
      <w:r>
        <w:rPr>
          <w:rFonts w:ascii="Courier New" w:hAnsi="Courier New" w:cs="Courier New"/>
          <w:color w:val="000000"/>
          <w:sz w:val="20"/>
          <w:szCs w:val="20"/>
        </w:rPr>
        <w:t>____________________________________________________________________________</w:t>
      </w:r>
    </w:p>
    <w:p w14:paraId="62D0E604"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b/>
          <w:bCs/>
          <w:color w:val="000000"/>
        </w:rPr>
        <w:t>Section 13 - DISPOSAL CONSIDERATIONS</w:t>
      </w:r>
    </w:p>
    <w:p w14:paraId="03150F15"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w:t>
      </w:r>
    </w:p>
    <w:p w14:paraId="59F0541F"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73D80BA4"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Waste Disposal</w:t>
      </w:r>
    </w:p>
    <w:p w14:paraId="42439661"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35ECCE32"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 xml:space="preserve">Treatment, storage, transportation, and disposal must be in accordance with applicable Federal, State/Provincial, and Local regulations.  Incinerate material in accordance </w:t>
      </w:r>
      <w:r w:rsidR="000A4954">
        <w:rPr>
          <w:rFonts w:ascii="Courier New" w:hAnsi="Courier New" w:cs="Courier New"/>
          <w:color w:val="000000"/>
          <w:sz w:val="20"/>
          <w:szCs w:val="20"/>
        </w:rPr>
        <w:t xml:space="preserve">with Federal, </w:t>
      </w:r>
      <w:r>
        <w:rPr>
          <w:rFonts w:ascii="Courier New" w:hAnsi="Courier New" w:cs="Courier New"/>
          <w:color w:val="000000"/>
          <w:sz w:val="20"/>
          <w:szCs w:val="20"/>
        </w:rPr>
        <w:t>State/Provincial and Local requirements.  Do not incinerate in closed containers.</w:t>
      </w:r>
    </w:p>
    <w:p w14:paraId="58AF2E87"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5398CD21"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Discarded product is not a RCRA hazardous waste.</w:t>
      </w:r>
    </w:p>
    <w:p w14:paraId="28024DE5"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7B731B09"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b/>
          <w:bCs/>
          <w:color w:val="000000"/>
        </w:rPr>
      </w:pPr>
      <w:r>
        <w:rPr>
          <w:rFonts w:ascii="Courier New" w:hAnsi="Courier New" w:cs="Courier New"/>
          <w:color w:val="000000"/>
          <w:sz w:val="20"/>
          <w:szCs w:val="20"/>
        </w:rPr>
        <w:t>____________________________________________________________________________</w:t>
      </w:r>
    </w:p>
    <w:p w14:paraId="09E1281A"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b/>
          <w:bCs/>
          <w:color w:val="000000"/>
        </w:rPr>
        <w:t>Section 14 - TRANSPORTATION INFORMATION</w:t>
      </w:r>
    </w:p>
    <w:p w14:paraId="1DCC1C6E"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w:t>
      </w:r>
    </w:p>
    <w:p w14:paraId="3A6B572B"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42FBD0BB"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ab/>
        <w:t xml:space="preserve">DOT: Not regulated   </w:t>
      </w:r>
    </w:p>
    <w:p w14:paraId="5183740B"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b/>
          <w:bCs/>
          <w:color w:val="000000"/>
        </w:rPr>
      </w:pPr>
      <w:r>
        <w:rPr>
          <w:rFonts w:ascii="Courier New" w:hAnsi="Courier New" w:cs="Courier New"/>
          <w:color w:val="000000"/>
          <w:sz w:val="20"/>
          <w:szCs w:val="20"/>
        </w:rPr>
        <w:t>____________________________________________________________________________</w:t>
      </w:r>
    </w:p>
    <w:p w14:paraId="3B07A93B"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b/>
          <w:bCs/>
          <w:color w:val="000000"/>
        </w:rPr>
        <w:t>Section 15 - REGULATORY INFORMATION</w:t>
      </w:r>
    </w:p>
    <w:p w14:paraId="2FF4111B"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w:t>
      </w:r>
    </w:p>
    <w:p w14:paraId="4140F606"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742B2D60"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 xml:space="preserve">Not classified as hazardous to users or for transport.  U.S. Federal </w:t>
      </w:r>
    </w:p>
    <w:p w14:paraId="3778BCFA"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Regulations</w:t>
      </w:r>
    </w:p>
    <w:p w14:paraId="2DF69B76"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68B6D322"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TSCA Inventory Status: Article but chemicals are all Reported/Included.</w:t>
      </w:r>
    </w:p>
    <w:p w14:paraId="48CEB450"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3CE84FA8"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 xml:space="preserve">SECTION 313 SUPPLIER NOTIFICATION </w:t>
      </w:r>
    </w:p>
    <w:p w14:paraId="3744BDC4"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This product contains no known toxic chemicals subject to the reporting requirements of sectio</w:t>
      </w:r>
      <w:r w:rsidR="00A15ED6">
        <w:rPr>
          <w:rFonts w:ascii="Courier New" w:hAnsi="Courier New" w:cs="Courier New"/>
          <w:color w:val="000000"/>
          <w:sz w:val="20"/>
          <w:szCs w:val="20"/>
        </w:rPr>
        <w:t>n 313 of the Emergency</w:t>
      </w:r>
      <w:r>
        <w:rPr>
          <w:rFonts w:ascii="Courier New" w:hAnsi="Courier New" w:cs="Courier New"/>
          <w:color w:val="000000"/>
          <w:sz w:val="20"/>
          <w:szCs w:val="20"/>
        </w:rPr>
        <w:t xml:space="preserve"> Planning and Community Right-To-Know Act of 1986 and of 40 CFR 372.</w:t>
      </w:r>
    </w:p>
    <w:p w14:paraId="6330EAF5"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66B2A247"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Canadian Regulations:</w:t>
      </w:r>
    </w:p>
    <w:p w14:paraId="6E085F7F"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DSL regulatory status: Included.</w:t>
      </w:r>
    </w:p>
    <w:p w14:paraId="524485F2"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29D363AA"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European Regulations:</w:t>
      </w:r>
    </w:p>
    <w:p w14:paraId="2DA346ED"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EINECS: Included.</w:t>
      </w:r>
    </w:p>
    <w:p w14:paraId="6BE4C797"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42C9CF5C"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b/>
          <w:bCs/>
          <w:color w:val="000000"/>
        </w:rPr>
      </w:pPr>
      <w:r>
        <w:rPr>
          <w:rFonts w:ascii="Courier New" w:hAnsi="Courier New" w:cs="Courier New"/>
          <w:color w:val="000000"/>
          <w:sz w:val="20"/>
          <w:szCs w:val="20"/>
        </w:rPr>
        <w:t>____________________________________________________________________________</w:t>
      </w:r>
    </w:p>
    <w:p w14:paraId="5324DEA7"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b/>
          <w:bCs/>
          <w:color w:val="000000"/>
        </w:rPr>
        <w:t>Section 16 - OTHER INFORMATION</w:t>
      </w:r>
    </w:p>
    <w:p w14:paraId="487E8B87"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w:t>
      </w:r>
    </w:p>
    <w:p w14:paraId="39BB923C"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6BE5D99E"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HMIS Rating</w:t>
      </w:r>
    </w:p>
    <w:p w14:paraId="6BDA69B9"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ab/>
        <w:t xml:space="preserve">Health        </w:t>
      </w:r>
      <w:proofErr w:type="gramStart"/>
      <w:r>
        <w:rPr>
          <w:rFonts w:ascii="Courier New" w:hAnsi="Courier New" w:cs="Courier New"/>
          <w:color w:val="000000"/>
          <w:sz w:val="20"/>
          <w:szCs w:val="20"/>
        </w:rPr>
        <w:t xml:space="preserve">  :</w:t>
      </w:r>
      <w:proofErr w:type="gramEnd"/>
      <w:r>
        <w:rPr>
          <w:rFonts w:ascii="Courier New" w:hAnsi="Courier New" w:cs="Courier New"/>
          <w:color w:val="000000"/>
          <w:sz w:val="20"/>
          <w:szCs w:val="20"/>
        </w:rPr>
        <w:t xml:space="preserve"> 0</w:t>
      </w:r>
    </w:p>
    <w:p w14:paraId="3516CAA1"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ab/>
        <w:t xml:space="preserve">Flammability  </w:t>
      </w:r>
      <w:proofErr w:type="gramStart"/>
      <w:r>
        <w:rPr>
          <w:rFonts w:ascii="Courier New" w:hAnsi="Courier New" w:cs="Courier New"/>
          <w:color w:val="000000"/>
          <w:sz w:val="20"/>
          <w:szCs w:val="20"/>
        </w:rPr>
        <w:t xml:space="preserve">  :</w:t>
      </w:r>
      <w:proofErr w:type="gramEnd"/>
      <w:r>
        <w:rPr>
          <w:rFonts w:ascii="Courier New" w:hAnsi="Courier New" w:cs="Courier New"/>
          <w:color w:val="000000"/>
          <w:sz w:val="20"/>
          <w:szCs w:val="20"/>
        </w:rPr>
        <w:t xml:space="preserve"> 2</w:t>
      </w:r>
    </w:p>
    <w:p w14:paraId="46685609"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ab/>
        <w:t xml:space="preserve">Reactivity    </w:t>
      </w:r>
      <w:proofErr w:type="gramStart"/>
      <w:r>
        <w:rPr>
          <w:rFonts w:ascii="Courier New" w:hAnsi="Courier New" w:cs="Courier New"/>
          <w:color w:val="000000"/>
          <w:sz w:val="20"/>
          <w:szCs w:val="20"/>
        </w:rPr>
        <w:t xml:space="preserve">  :</w:t>
      </w:r>
      <w:proofErr w:type="gramEnd"/>
      <w:r>
        <w:rPr>
          <w:rFonts w:ascii="Courier New" w:hAnsi="Courier New" w:cs="Courier New"/>
          <w:color w:val="000000"/>
          <w:sz w:val="20"/>
          <w:szCs w:val="20"/>
        </w:rPr>
        <w:t xml:space="preserve"> 0</w:t>
      </w:r>
    </w:p>
    <w:p w14:paraId="2BB95F0D"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 xml:space="preserve">Personal Protection rating to be supplied by user depending on use </w:t>
      </w:r>
      <w:r w:rsidR="000A4954">
        <w:rPr>
          <w:rFonts w:ascii="Courier New" w:hAnsi="Courier New" w:cs="Courier New"/>
          <w:color w:val="000000"/>
          <w:sz w:val="20"/>
          <w:szCs w:val="20"/>
        </w:rPr>
        <w:t>conditions.</w:t>
      </w:r>
    </w:p>
    <w:p w14:paraId="01805004"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328A5836"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STATE RIGHT-TO-KNOW LAWS</w:t>
      </w:r>
    </w:p>
    <w:p w14:paraId="0066D049"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03513622"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 xml:space="preserve">No substances on the state hazardous substances list, for the states indicated below, are used in the manufacture of products on this Safety Data Sheet, with the exceptions indicated.  While we do not specifically analyze these products, or the raw materials used in their manufacture, for substances on various state hazardous substances lists, to the best of our </w:t>
      </w:r>
      <w:r w:rsidR="00A15ED6">
        <w:rPr>
          <w:rFonts w:ascii="Courier New" w:hAnsi="Courier New" w:cs="Courier New"/>
          <w:color w:val="000000"/>
          <w:sz w:val="20"/>
          <w:szCs w:val="20"/>
        </w:rPr>
        <w:t xml:space="preserve">knowledge the products on this </w:t>
      </w:r>
      <w:r>
        <w:rPr>
          <w:rFonts w:ascii="Courier New" w:hAnsi="Courier New" w:cs="Courier New"/>
          <w:color w:val="000000"/>
          <w:sz w:val="20"/>
          <w:szCs w:val="20"/>
        </w:rPr>
        <w:t xml:space="preserve">Safety Data Sheet contain no such substances except for those specifically listed below: </w:t>
      </w:r>
    </w:p>
    <w:p w14:paraId="5D967B9F"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71117B58"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Arial" w:hAnsi="Arial" w:cs="Arial"/>
          <w:color w:val="000000"/>
          <w:sz w:val="20"/>
          <w:szCs w:val="20"/>
        </w:rPr>
      </w:pPr>
      <w:r>
        <w:rPr>
          <w:rFonts w:ascii="Arial" w:eastAsia="Arial" w:hAnsi="Arial" w:cs="Arial"/>
          <w:color w:val="000000"/>
          <w:sz w:val="20"/>
          <w:szCs w:val="20"/>
        </w:rPr>
        <w:t xml:space="preserve">California Prop. 65: THIS PRODUCT CONTAINS A CHEMICAL(S) KNOWN TO THE STATE OF CALIFORNIA TO CAUSE </w:t>
      </w:r>
      <w:r>
        <w:rPr>
          <w:rFonts w:ascii="Arial" w:eastAsia="Arial" w:hAnsi="Arial" w:cs="Arial"/>
          <w:sz w:val="20"/>
          <w:szCs w:val="20"/>
        </w:rPr>
        <w:t>CANCER AND BIRTH DEFECTS OR OTHER REPRODUCTIVE HARM.</w:t>
      </w:r>
    </w:p>
    <w:p w14:paraId="46B5D98D"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Arial" w:hAnsi="Arial" w:cs="Arial"/>
          <w:color w:val="000000"/>
          <w:sz w:val="20"/>
          <w:szCs w:val="20"/>
        </w:rPr>
      </w:pPr>
    </w:p>
    <w:p w14:paraId="57FD7840" w14:textId="5EBDDDCA"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 xml:space="preserve">   --------------------------------------------------------------------</w:t>
      </w:r>
    </w:p>
    <w:p w14:paraId="4C17F466" w14:textId="77777777" w:rsidR="001F4B05" w:rsidRDefault="001F4B05" w:rsidP="001F4B05">
      <w:pPr>
        <w:pStyle w:val="MSDSstyle"/>
        <w:rPr>
          <w:rFonts w:ascii="Courier New" w:hAnsi="Courier New"/>
          <w:b/>
          <w:u w:val="single"/>
        </w:rPr>
      </w:pPr>
      <w:r>
        <w:rPr>
          <w:rFonts w:ascii="Courier New" w:hAnsi="Courier New"/>
          <w:b/>
          <w:u w:val="single"/>
        </w:rPr>
        <w:t>Notice to reader</w:t>
      </w:r>
    </w:p>
    <w:p w14:paraId="4E07D61B" w14:textId="4E8A67FE" w:rsidR="001F4B05" w:rsidRDefault="001F4B05" w:rsidP="001F4B05">
      <w:pPr>
        <w:pStyle w:val="MSDSstyle"/>
        <w:ind w:left="0" w:firstLine="0"/>
        <w:rPr>
          <w:rFonts w:ascii="Courier New" w:hAnsi="Courier New"/>
          <w:b/>
        </w:rPr>
      </w:pPr>
      <w:r>
        <w:rPr>
          <w:rFonts w:ascii="Courier New" w:hAnsi="Courier New"/>
          <w:b/>
        </w:rPr>
        <w:t xml:space="preserve">This information is furnished without warranty, express or implied.  This information is believed to be accurate to the best knowledge of </w:t>
      </w:r>
      <w:r w:rsidR="00271101">
        <w:rPr>
          <w:rFonts w:ascii="Courier New" w:hAnsi="Courier New"/>
          <w:b/>
        </w:rPr>
        <w:t xml:space="preserve">the Manufacturer </w:t>
      </w:r>
      <w:r>
        <w:rPr>
          <w:rFonts w:ascii="Courier New" w:hAnsi="Courier New"/>
          <w:b/>
        </w:rPr>
        <w:t xml:space="preserve">at the time of publication.  The information in this SDS relates only to the specific material designated herein.  </w:t>
      </w:r>
      <w:r w:rsidR="00271101">
        <w:rPr>
          <w:rFonts w:ascii="Courier New" w:hAnsi="Courier New"/>
          <w:b/>
        </w:rPr>
        <w:t xml:space="preserve">The Manufacturer </w:t>
      </w:r>
      <w:r>
        <w:rPr>
          <w:rFonts w:ascii="Courier New" w:hAnsi="Courier New"/>
          <w:b/>
        </w:rPr>
        <w:t>assumes no legal responsibility for use of or reliance upon the information in this SDS.</w:t>
      </w:r>
    </w:p>
    <w:p w14:paraId="1DAD969D" w14:textId="77777777" w:rsidR="001F4B05" w:rsidRDefault="001F4B05" w:rsidP="001F4B05">
      <w:pPr>
        <w:pStyle w:val="MSDSstyle"/>
        <w:ind w:left="0" w:firstLine="0"/>
        <w:rPr>
          <w:rFonts w:ascii="Courier New" w:hAnsi="Courier New"/>
          <w:b/>
        </w:rPr>
      </w:pPr>
    </w:p>
    <w:p w14:paraId="2777BF7B" w14:textId="77777777" w:rsidR="001F4B05" w:rsidRDefault="001F4B05" w:rsidP="001F4B05">
      <w:pPr>
        <w:pStyle w:val="MSDSstyle"/>
        <w:ind w:left="0" w:firstLine="0"/>
        <w:rPr>
          <w:rFonts w:ascii="Courier New" w:hAnsi="Courier New"/>
          <w:b/>
        </w:rPr>
      </w:pPr>
    </w:p>
    <w:p w14:paraId="37F99F3C" w14:textId="0FB224A5" w:rsidR="001F4B05" w:rsidRDefault="001F4B05" w:rsidP="001F4B05">
      <w:pPr>
        <w:pStyle w:val="MSDSstyle"/>
        <w:ind w:left="0" w:firstLine="0"/>
        <w:rPr>
          <w:rFonts w:ascii="Courier New" w:hAnsi="Courier New"/>
        </w:rPr>
      </w:pPr>
      <w:r>
        <w:rPr>
          <w:rFonts w:ascii="Courier New" w:hAnsi="Courier New"/>
        </w:rPr>
        <w:t xml:space="preserve">R-Shield </w:t>
      </w:r>
      <w:r w:rsidR="00271101">
        <w:rPr>
          <w:rFonts w:ascii="Courier New" w:hAnsi="Courier New"/>
        </w:rPr>
        <w:t>and Perform Guard are</w:t>
      </w:r>
      <w:r>
        <w:rPr>
          <w:rFonts w:ascii="Courier New" w:hAnsi="Courier New"/>
        </w:rPr>
        <w:t xml:space="preserve"> trademark</w:t>
      </w:r>
      <w:r w:rsidR="00271101">
        <w:rPr>
          <w:rFonts w:ascii="Courier New" w:hAnsi="Courier New"/>
        </w:rPr>
        <w:t>s</w:t>
      </w:r>
      <w:r>
        <w:rPr>
          <w:rFonts w:ascii="Courier New" w:hAnsi="Courier New"/>
        </w:rPr>
        <w:t xml:space="preserve"> of Big Sky Insulations, Inc.</w:t>
      </w:r>
    </w:p>
    <w:p w14:paraId="40348191" w14:textId="4E4CB188" w:rsidR="00DF6FE8" w:rsidRDefault="00DF6FE8" w:rsidP="001F4B05">
      <w:pPr>
        <w:pStyle w:val="MSDSstyle"/>
        <w:ind w:left="0" w:firstLine="0"/>
        <w:rPr>
          <w:rFonts w:ascii="Courier New" w:hAnsi="Courier New"/>
        </w:rPr>
      </w:pPr>
      <w:r>
        <w:rPr>
          <w:rFonts w:ascii="Courier New" w:hAnsi="Courier New"/>
        </w:rPr>
        <w:t xml:space="preserve">Dba </w:t>
      </w:r>
      <w:r w:rsidRPr="00DF6FE8">
        <w:rPr>
          <w:rFonts w:ascii="Courier New" w:hAnsi="Courier New"/>
          <w:b/>
          <w:bCs/>
        </w:rPr>
        <w:t>Premier Building Systems</w:t>
      </w:r>
    </w:p>
    <w:p w14:paraId="40354659" w14:textId="515DD6F4" w:rsidR="00271101" w:rsidRPr="00390CCF" w:rsidRDefault="00271101" w:rsidP="001F4B05">
      <w:pPr>
        <w:pStyle w:val="MSDSstyle"/>
        <w:ind w:left="0" w:firstLine="0"/>
        <w:rPr>
          <w:rFonts w:ascii="Courier New" w:hAnsi="Courier New"/>
          <w:b/>
        </w:rPr>
      </w:pPr>
    </w:p>
    <w:p w14:paraId="7E5E9A8F" w14:textId="509BD9B4" w:rsidR="001F4B05" w:rsidRDefault="001F4B05" w:rsidP="001F4B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34F26527" w14:textId="77777777" w:rsidR="001F4B05" w:rsidRPr="001F4B05" w:rsidRDefault="001F4B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sectPr w:rsidR="001F4B05" w:rsidRPr="001F4B05">
      <w:headerReference w:type="even" r:id="rId7"/>
      <w:headerReference w:type="default" r:id="rId8"/>
      <w:footerReference w:type="even" r:id="rId9"/>
      <w:footerReference w:type="default" r:id="rId10"/>
      <w:headerReference w:type="first" r:id="rId11"/>
      <w:footerReference w:type="first" r:id="rId12"/>
      <w:pgSz w:w="12240" w:h="15840"/>
      <w:pgMar w:top="1152" w:right="1440" w:bottom="792" w:left="1440" w:header="720" w:footer="504" w:gutter="0"/>
      <w:pgNumType w:start="1"/>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AA3CE" w14:textId="77777777" w:rsidR="0077219D" w:rsidRDefault="0077219D">
      <w:r>
        <w:separator/>
      </w:r>
    </w:p>
  </w:endnote>
  <w:endnote w:type="continuationSeparator" w:id="0">
    <w:p w14:paraId="0B5F46DD" w14:textId="77777777" w:rsidR="0077219D" w:rsidRDefault="00772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Courier">
    <w:panose1 w:val="02060409020205020404"/>
    <w:charset w:val="00"/>
    <w:family w:val="modern"/>
    <w:pitch w:val="fixed"/>
    <w:sig w:usb0="00000003" w:usb1="00000000" w:usb2="00000000" w:usb3="00000000" w:csb0="00000001" w:csb1="00000000"/>
  </w:font>
  <w:font w:name="Wide Latin">
    <w:altName w:val="Sitka Small"/>
    <w:panose1 w:val="020A0A070505050204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5063F" w14:textId="77777777" w:rsidR="00085C8E" w:rsidRDefault="00085C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34A15" w14:textId="65314D9B" w:rsidR="00550EE9" w:rsidRDefault="00550EE9">
    <w:pPr>
      <w:pStyle w:val="Footer"/>
      <w:jc w:val="right"/>
    </w:pPr>
    <w:r>
      <w:rPr>
        <w:rFonts w:ascii="Courier New" w:hAnsi="Courier New" w:cs="Courier New"/>
        <w:sz w:val="20"/>
        <w:szCs w:val="20"/>
      </w:rPr>
      <w:t xml:space="preserve">Page </w:t>
    </w:r>
    <w:r>
      <w:rPr>
        <w:rStyle w:val="PageNumber"/>
        <w:rFonts w:cs="Courier New"/>
        <w:sz w:val="20"/>
        <w:szCs w:val="20"/>
      </w:rPr>
      <w:fldChar w:fldCharType="begin"/>
    </w:r>
    <w:r>
      <w:rPr>
        <w:rStyle w:val="PageNumber"/>
        <w:rFonts w:cs="Courier New"/>
        <w:sz w:val="20"/>
        <w:szCs w:val="20"/>
      </w:rPr>
      <w:instrText xml:space="preserve"> PAGE </w:instrText>
    </w:r>
    <w:r>
      <w:rPr>
        <w:rStyle w:val="PageNumber"/>
        <w:rFonts w:cs="Courier New"/>
        <w:sz w:val="20"/>
        <w:szCs w:val="20"/>
      </w:rPr>
      <w:fldChar w:fldCharType="separate"/>
    </w:r>
    <w:r w:rsidR="009F42EE">
      <w:rPr>
        <w:rStyle w:val="PageNumber"/>
        <w:rFonts w:cs="Courier New"/>
        <w:noProof/>
        <w:sz w:val="20"/>
        <w:szCs w:val="20"/>
      </w:rPr>
      <w:t>1</w:t>
    </w:r>
    <w:r>
      <w:rPr>
        <w:rStyle w:val="PageNumber"/>
        <w:rFonts w:cs="Courier New"/>
        <w:sz w:val="20"/>
        <w:szCs w:val="20"/>
      </w:rPr>
      <w:fldChar w:fldCharType="end"/>
    </w:r>
    <w:r>
      <w:rPr>
        <w:rStyle w:val="PageNumber"/>
        <w:rFonts w:ascii="Courier New" w:hAnsi="Courier New" w:cs="Courier New"/>
        <w:sz w:val="20"/>
        <w:szCs w:val="20"/>
      </w:rPr>
      <w:t xml:space="preserve"> of </w:t>
    </w:r>
    <w:r>
      <w:rPr>
        <w:rStyle w:val="PageNumber"/>
        <w:rFonts w:cs="Courier New"/>
        <w:sz w:val="20"/>
        <w:szCs w:val="20"/>
      </w:rPr>
      <w:fldChar w:fldCharType="begin"/>
    </w:r>
    <w:r>
      <w:rPr>
        <w:rStyle w:val="PageNumber"/>
        <w:rFonts w:cs="Courier New"/>
        <w:sz w:val="20"/>
        <w:szCs w:val="20"/>
      </w:rPr>
      <w:instrText xml:space="preserve"> NUMPAGES \*Arabic </w:instrText>
    </w:r>
    <w:r>
      <w:rPr>
        <w:rStyle w:val="PageNumber"/>
        <w:rFonts w:cs="Courier New"/>
        <w:sz w:val="20"/>
        <w:szCs w:val="20"/>
      </w:rPr>
      <w:fldChar w:fldCharType="separate"/>
    </w:r>
    <w:r w:rsidR="009F42EE">
      <w:rPr>
        <w:rStyle w:val="PageNumber"/>
        <w:rFonts w:cs="Courier New"/>
        <w:noProof/>
        <w:sz w:val="20"/>
        <w:szCs w:val="20"/>
      </w:rPr>
      <w:t>6</w:t>
    </w:r>
    <w:r>
      <w:rPr>
        <w:rStyle w:val="PageNumber"/>
        <w:rFonts w:cs="Courier New"/>
        <w:sz w:val="20"/>
        <w:szCs w:val="20"/>
      </w:rPr>
      <w:fldChar w:fldCharType="end"/>
    </w:r>
    <w:r w:rsidR="00126F8B">
      <w:rPr>
        <w:rStyle w:val="PageNumber"/>
        <w:rFonts w:ascii="Courier New" w:hAnsi="Courier New" w:cs="Courier New"/>
        <w:sz w:val="20"/>
        <w:szCs w:val="20"/>
      </w:rPr>
      <w:tab/>
      <w:t xml:space="preserve">Issued </w:t>
    </w:r>
    <w:r w:rsidR="00085C8E">
      <w:rPr>
        <w:rStyle w:val="PageNumber"/>
        <w:rFonts w:ascii="Courier New" w:hAnsi="Courier New" w:cs="Courier New"/>
        <w:sz w:val="20"/>
        <w:szCs w:val="20"/>
      </w:rPr>
      <w:t>11/10/22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C30CD" w14:textId="77777777" w:rsidR="00085C8E" w:rsidRDefault="00085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9BA88" w14:textId="77777777" w:rsidR="0077219D" w:rsidRDefault="0077219D">
      <w:r>
        <w:separator/>
      </w:r>
    </w:p>
  </w:footnote>
  <w:footnote w:type="continuationSeparator" w:id="0">
    <w:p w14:paraId="7F02C6F0" w14:textId="77777777" w:rsidR="0077219D" w:rsidRDefault="00772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3B47" w14:textId="77777777" w:rsidR="00085C8E" w:rsidRDefault="00085C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565FF" w14:textId="77777777" w:rsidR="00550EE9" w:rsidRDefault="00550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7EFD" w14:textId="77777777" w:rsidR="00085C8E" w:rsidRDefault="00085C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954"/>
    <w:rsid w:val="00085C8E"/>
    <w:rsid w:val="000A4954"/>
    <w:rsid w:val="000B3255"/>
    <w:rsid w:val="00126F8B"/>
    <w:rsid w:val="0016547E"/>
    <w:rsid w:val="001E7F3D"/>
    <w:rsid w:val="001F4B05"/>
    <w:rsid w:val="00213C43"/>
    <w:rsid w:val="00225259"/>
    <w:rsid w:val="00245B44"/>
    <w:rsid w:val="0025493B"/>
    <w:rsid w:val="00271101"/>
    <w:rsid w:val="002760A6"/>
    <w:rsid w:val="00322B3E"/>
    <w:rsid w:val="0034381E"/>
    <w:rsid w:val="003D082F"/>
    <w:rsid w:val="003D21FE"/>
    <w:rsid w:val="005245AA"/>
    <w:rsid w:val="00533DC2"/>
    <w:rsid w:val="00536667"/>
    <w:rsid w:val="00550EE9"/>
    <w:rsid w:val="006037F5"/>
    <w:rsid w:val="006A2790"/>
    <w:rsid w:val="0077219D"/>
    <w:rsid w:val="00782AD0"/>
    <w:rsid w:val="007B4926"/>
    <w:rsid w:val="00832B03"/>
    <w:rsid w:val="009A042C"/>
    <w:rsid w:val="009C59D8"/>
    <w:rsid w:val="009F1E8E"/>
    <w:rsid w:val="009F42EE"/>
    <w:rsid w:val="00A15ED6"/>
    <w:rsid w:val="00A549AD"/>
    <w:rsid w:val="00AC4B05"/>
    <w:rsid w:val="00D541FA"/>
    <w:rsid w:val="00DB2FFF"/>
    <w:rsid w:val="00DF6FE8"/>
    <w:rsid w:val="00F1147D"/>
    <w:rsid w:val="00F308C4"/>
    <w:rsid w:val="00F778AB"/>
    <w:rsid w:val="00F96558"/>
    <w:rsid w:val="00FF4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974664B"/>
  <w15:chartTrackingRefBased/>
  <w15:docId w15:val="{63DCDCF6-4A0B-480F-89AC-C48E7161A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eastAsia="Times New Roman" w:hAnsi="Symbol" w:cs="Courier New"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PreformattedText">
    <w:name w:val="Preformatted Text"/>
    <w:basedOn w:val="Normal"/>
    <w:rPr>
      <w:rFonts w:ascii="Courier New" w:eastAsia="NSimSun" w:hAnsi="Courier New" w:cs="Courier New"/>
      <w:sz w:val="20"/>
      <w:szCs w:val="20"/>
    </w:rPr>
  </w:style>
  <w:style w:type="character" w:styleId="Hyperlink">
    <w:name w:val="Hyperlink"/>
    <w:basedOn w:val="DefaultParagraphFont"/>
    <w:uiPriority w:val="99"/>
    <w:unhideWhenUsed/>
    <w:rsid w:val="001F4B05"/>
    <w:rPr>
      <w:color w:val="0563C1" w:themeColor="hyperlink"/>
      <w:u w:val="single"/>
    </w:rPr>
  </w:style>
  <w:style w:type="character" w:styleId="UnresolvedMention">
    <w:name w:val="Unresolved Mention"/>
    <w:basedOn w:val="DefaultParagraphFont"/>
    <w:uiPriority w:val="99"/>
    <w:semiHidden/>
    <w:unhideWhenUsed/>
    <w:rsid w:val="001F4B05"/>
    <w:rPr>
      <w:color w:val="605E5C"/>
      <w:shd w:val="clear" w:color="auto" w:fill="E1DFDD"/>
    </w:rPr>
  </w:style>
  <w:style w:type="paragraph" w:customStyle="1" w:styleId="MSDSstyle">
    <w:name w:val="MSDS style"/>
    <w:basedOn w:val="Normal"/>
    <w:rsid w:val="001F4B05"/>
    <w:pPr>
      <w:widowControl w:val="0"/>
      <w:tabs>
        <w:tab w:val="left" w:pos="2880"/>
      </w:tabs>
      <w:suppressAutoHyphens w:val="0"/>
      <w:autoSpaceDE w:val="0"/>
      <w:autoSpaceDN w:val="0"/>
      <w:adjustRightInd w:val="0"/>
      <w:ind w:left="3240" w:hanging="3240"/>
    </w:pPr>
    <w:rPr>
      <w:rFonts w:ascii="Courier" w:hAnsi="Courier" w:cs="Courier New"/>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25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gskyrshield.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1723</Words>
  <Characters>9823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_____________________________________________________________________________</vt:lpstr>
    </vt:vector>
  </TitlesOfParts>
  <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dc:title>
  <dc:subject/>
  <dc:creator>Valued Gateway Client</dc:creator>
  <cp:keywords/>
  <cp:lastModifiedBy>Mike Tobin</cp:lastModifiedBy>
  <cp:revision>3</cp:revision>
  <cp:lastPrinted>2021-01-26T15:34:00Z</cp:lastPrinted>
  <dcterms:created xsi:type="dcterms:W3CDTF">2022-11-10T17:21:00Z</dcterms:created>
  <dcterms:modified xsi:type="dcterms:W3CDTF">2022-11-10T17:50:00Z</dcterms:modified>
</cp:coreProperties>
</file>